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江西科技师范大学智慧消防（视频监控）</w:t>
      </w:r>
    </w:p>
    <w:p>
      <w:pPr>
        <w:jc w:val="center"/>
        <w:rPr>
          <w:b/>
          <w:bCs/>
          <w:sz w:val="36"/>
          <w:szCs w:val="36"/>
        </w:rPr>
      </w:pPr>
      <w:r>
        <w:rPr>
          <w:rFonts w:hint="eastAsia"/>
          <w:b/>
          <w:bCs/>
          <w:sz w:val="36"/>
          <w:szCs w:val="36"/>
        </w:rPr>
        <w:t>建设项目采购意向</w:t>
      </w:r>
    </w:p>
    <w:p>
      <w:pPr>
        <w:jc w:val="center"/>
        <w:rPr>
          <w:rFonts w:hint="eastAsia"/>
          <w:b/>
          <w:bCs/>
          <w:sz w:val="36"/>
          <w:szCs w:val="36"/>
        </w:rPr>
      </w:pPr>
    </w:p>
    <w:p>
      <w:pPr>
        <w:rPr>
          <w:rFonts w:hint="eastAsia" w:eastAsiaTheme="minorEastAsia"/>
          <w:sz w:val="28"/>
          <w:szCs w:val="28"/>
          <w:lang w:val="en-US" w:eastAsia="zh-CN"/>
        </w:rPr>
      </w:pPr>
    </w:p>
    <w:p>
      <w:pPr>
        <w:rPr>
          <w:sz w:val="28"/>
          <w:szCs w:val="28"/>
        </w:rPr>
      </w:pPr>
      <w:r>
        <w:rPr>
          <w:rFonts w:hint="eastAsia"/>
          <w:sz w:val="28"/>
          <w:szCs w:val="28"/>
        </w:rPr>
        <w:t>一、项目概况：</w:t>
      </w:r>
    </w:p>
    <w:p>
      <w:pPr>
        <w:spacing w:line="360" w:lineRule="auto"/>
        <w:ind w:firstLine="560" w:firstLineChars="200"/>
        <w:rPr>
          <w:rFonts w:hint="eastAsia" w:cs="仿宋" w:asciiTheme="minorEastAsia" w:hAnsiTheme="minorEastAsia"/>
          <w:sz w:val="28"/>
          <w:szCs w:val="28"/>
        </w:rPr>
      </w:pPr>
      <w:r>
        <w:rPr>
          <w:rFonts w:hint="eastAsia" w:cs="仿宋" w:asciiTheme="minorEastAsia" w:hAnsiTheme="minorEastAsia"/>
          <w:sz w:val="28"/>
          <w:szCs w:val="28"/>
        </w:rPr>
        <w:t>根据江西省教育厅《关于印发《江西省教育系统智慧消防（视频监控）平台建设方案》的通知》（赣教办函【2024】13号）和3月12日全省教育系统智慧消防建设视频部署会精神，我校现按要求增加宿舍走廊及实训实验室的烟感，AI监控像机，满足信息化时代的消防监测需求，实行统一的管理手段。</w:t>
      </w:r>
    </w:p>
    <w:p>
      <w:pPr>
        <w:numPr>
          <w:ilvl w:val="0"/>
          <w:numId w:val="1"/>
        </w:numPr>
        <w:spacing w:line="360" w:lineRule="auto"/>
        <w:rPr>
          <w:rFonts w:hint="eastAsia" w:cs="仿宋" w:asciiTheme="minorEastAsia" w:hAnsiTheme="minorEastAsia"/>
          <w:sz w:val="28"/>
          <w:szCs w:val="28"/>
          <w:lang w:val="en-US" w:eastAsia="zh-CN"/>
        </w:rPr>
      </w:pPr>
      <w:r>
        <w:rPr>
          <w:rFonts w:hint="eastAsia" w:cs="仿宋" w:asciiTheme="minorEastAsia" w:hAnsiTheme="minorEastAsia"/>
          <w:sz w:val="28"/>
          <w:szCs w:val="28"/>
          <w:lang w:val="en-US" w:eastAsia="zh-CN"/>
        </w:rPr>
        <w:t>采购预算及预计采购时间</w:t>
      </w:r>
    </w:p>
    <w:p>
      <w:pPr>
        <w:numPr>
          <w:ilvl w:val="0"/>
          <w:numId w:val="2"/>
        </w:numPr>
        <w:spacing w:line="360" w:lineRule="auto"/>
        <w:rPr>
          <w:rFonts w:hint="eastAsia" w:cs="仿宋" w:asciiTheme="minorEastAsia" w:hAnsiTheme="minorEastAsia"/>
          <w:sz w:val="28"/>
          <w:szCs w:val="28"/>
          <w:lang w:val="en-US" w:eastAsia="zh-CN"/>
        </w:rPr>
      </w:pPr>
      <w:r>
        <w:rPr>
          <w:rFonts w:hint="eastAsia" w:cs="仿宋" w:asciiTheme="minorEastAsia" w:hAnsiTheme="minorEastAsia"/>
          <w:sz w:val="28"/>
          <w:szCs w:val="28"/>
          <w:lang w:val="en-US" w:eastAsia="zh-CN"/>
        </w:rPr>
        <w:t>采购预算：388.258万元；</w:t>
      </w:r>
    </w:p>
    <w:p>
      <w:pPr>
        <w:numPr>
          <w:ilvl w:val="0"/>
          <w:numId w:val="2"/>
        </w:numPr>
        <w:spacing w:line="360" w:lineRule="auto"/>
        <w:rPr>
          <w:rFonts w:hint="default" w:cs="仿宋" w:asciiTheme="minorEastAsia" w:hAnsiTheme="minorEastAsia"/>
          <w:sz w:val="28"/>
          <w:szCs w:val="28"/>
          <w:lang w:val="en-US" w:eastAsia="zh-CN"/>
        </w:rPr>
      </w:pPr>
      <w:r>
        <w:rPr>
          <w:rFonts w:hint="eastAsia" w:cs="仿宋" w:asciiTheme="minorEastAsia" w:hAnsiTheme="minorEastAsia"/>
          <w:sz w:val="28"/>
          <w:szCs w:val="28"/>
          <w:lang w:val="en-US" w:eastAsia="zh-CN"/>
        </w:rPr>
        <w:t>预计采购时间：2024年8月；</w:t>
      </w:r>
    </w:p>
    <w:p>
      <w:pPr>
        <w:rPr>
          <w:rFonts w:hint="default" w:eastAsiaTheme="minorEastAsia"/>
          <w:sz w:val="28"/>
          <w:szCs w:val="28"/>
          <w:lang w:val="en-US" w:eastAsia="zh-CN"/>
        </w:rPr>
      </w:pPr>
      <w:r>
        <w:rPr>
          <w:rFonts w:hint="eastAsia"/>
          <w:sz w:val="28"/>
          <w:szCs w:val="28"/>
          <w:lang w:val="en-US" w:eastAsia="zh-CN"/>
        </w:rPr>
        <w:t>三</w:t>
      </w:r>
      <w:r>
        <w:rPr>
          <w:rFonts w:hint="eastAsia"/>
          <w:sz w:val="28"/>
          <w:szCs w:val="28"/>
        </w:rPr>
        <w:t>、</w:t>
      </w:r>
      <w:r>
        <w:rPr>
          <w:rFonts w:hint="eastAsia"/>
          <w:sz w:val="28"/>
          <w:szCs w:val="28"/>
          <w:lang w:val="en-US" w:eastAsia="zh-CN"/>
        </w:rPr>
        <w:t>采购需求及核心产品要求</w:t>
      </w:r>
    </w:p>
    <w:p>
      <w:pPr>
        <w:spacing w:line="360" w:lineRule="auto"/>
        <w:ind w:firstLine="560" w:firstLineChars="200"/>
        <w:rPr>
          <w:rFonts w:hint="eastAsia" w:cs="仿宋" w:asciiTheme="minorEastAsia" w:hAnsiTheme="minorEastAsia"/>
          <w:sz w:val="28"/>
          <w:szCs w:val="28"/>
          <w:lang w:val="en-US" w:eastAsia="zh-CN"/>
        </w:rPr>
      </w:pPr>
      <w:r>
        <w:rPr>
          <w:rFonts w:hint="eastAsia" w:cs="仿宋" w:asciiTheme="minorEastAsia" w:hAnsiTheme="minorEastAsia"/>
          <w:sz w:val="28"/>
          <w:szCs w:val="28"/>
        </w:rPr>
        <w:t>1.</w:t>
      </w:r>
      <w:r>
        <w:rPr>
          <w:rFonts w:hint="eastAsia" w:cs="仿宋" w:asciiTheme="minorEastAsia" w:hAnsiTheme="minorEastAsia"/>
          <w:sz w:val="28"/>
          <w:szCs w:val="28"/>
          <w:lang w:val="en-US" w:eastAsia="zh-CN"/>
        </w:rPr>
        <w:t>烟雾监测自动报警系统：主要设备包含烟感报警器（含流量卡）1029台；</w:t>
      </w:r>
    </w:p>
    <w:p>
      <w:pPr>
        <w:spacing w:line="360" w:lineRule="auto"/>
        <w:ind w:firstLine="560" w:firstLineChars="200"/>
        <w:rPr>
          <w:rFonts w:hint="eastAsia" w:cs="仿宋" w:asciiTheme="minorEastAsia" w:hAnsiTheme="minorEastAsia"/>
          <w:sz w:val="28"/>
          <w:szCs w:val="28"/>
          <w:lang w:val="en-US" w:eastAsia="zh-CN"/>
        </w:rPr>
      </w:pPr>
      <w:r>
        <w:rPr>
          <w:rFonts w:hint="eastAsia" w:cs="仿宋" w:asciiTheme="minorEastAsia" w:hAnsiTheme="minorEastAsia"/>
          <w:sz w:val="28"/>
          <w:szCs w:val="28"/>
          <w:lang w:val="en-US" w:eastAsia="zh-CN"/>
        </w:rPr>
        <w:t>2.AI智能检测系统：主要设备包括AI智能检测摄像机、摄像机电源和枪机壁装支架705套；</w:t>
      </w:r>
    </w:p>
    <w:p>
      <w:pPr>
        <w:spacing w:line="360" w:lineRule="auto"/>
        <w:ind w:firstLine="560" w:firstLineChars="200"/>
        <w:rPr>
          <w:rFonts w:hint="eastAsia" w:cs="仿宋" w:asciiTheme="minorEastAsia" w:hAnsiTheme="minorEastAsia"/>
          <w:sz w:val="28"/>
          <w:szCs w:val="28"/>
          <w:lang w:val="en-US" w:eastAsia="zh-CN"/>
        </w:rPr>
      </w:pPr>
      <w:r>
        <w:rPr>
          <w:rFonts w:hint="eastAsia" w:cs="仿宋" w:asciiTheme="minorEastAsia" w:hAnsiTheme="minorEastAsia"/>
          <w:sz w:val="28"/>
          <w:szCs w:val="28"/>
          <w:lang w:val="en-US" w:eastAsia="zh-CN"/>
        </w:rPr>
        <w:t>3.学生密集场所AI智能检测系统（带智慧音柱功能）：主要设备包括AI智能检测摄像机（带智慧音柱）、摄像机电源和枪机壁装支架44套；</w:t>
      </w:r>
    </w:p>
    <w:p>
      <w:pPr>
        <w:spacing w:line="360" w:lineRule="auto"/>
        <w:ind w:firstLine="560" w:firstLineChars="200"/>
        <w:rPr>
          <w:rFonts w:hint="eastAsia" w:cs="仿宋" w:asciiTheme="minorEastAsia" w:hAnsiTheme="minorEastAsia"/>
          <w:sz w:val="28"/>
          <w:szCs w:val="28"/>
          <w:lang w:val="en-US" w:eastAsia="zh-CN"/>
        </w:rPr>
      </w:pPr>
      <w:r>
        <w:rPr>
          <w:rFonts w:hint="eastAsia" w:cs="仿宋" w:asciiTheme="minorEastAsia" w:hAnsiTheme="minorEastAsia"/>
          <w:sz w:val="28"/>
          <w:szCs w:val="28"/>
          <w:lang w:val="en-US" w:eastAsia="zh-CN"/>
        </w:rPr>
        <w:t>4.智慧用电装置检测系统：主要设备包括智慧用电装置14台；</w:t>
      </w:r>
    </w:p>
    <w:p>
      <w:pPr>
        <w:spacing w:line="360" w:lineRule="auto"/>
        <w:ind w:firstLine="560" w:firstLineChars="200"/>
        <w:rPr>
          <w:rFonts w:hint="eastAsia" w:cs="仿宋" w:asciiTheme="minorEastAsia" w:hAnsiTheme="minorEastAsia"/>
          <w:sz w:val="28"/>
          <w:szCs w:val="28"/>
          <w:lang w:val="en-US" w:eastAsia="zh-CN"/>
        </w:rPr>
      </w:pPr>
      <w:r>
        <w:rPr>
          <w:rFonts w:hint="eastAsia" w:cs="仿宋" w:asciiTheme="minorEastAsia" w:hAnsiTheme="minorEastAsia"/>
          <w:sz w:val="28"/>
          <w:szCs w:val="28"/>
          <w:lang w:val="en-US" w:eastAsia="zh-CN"/>
        </w:rPr>
        <w:t>5.楼栋弱电间设备及链路：主要设备包括16口POE接入交换机35台、24口POE接入交换机35台、汇聚交换机3台、千兆光模块64对，核心交换机2台，室内外通用光缆、ODF配线架、电源线、网线等若干，路面开挖及复原；</w:t>
      </w:r>
    </w:p>
    <w:p>
      <w:pPr>
        <w:spacing w:line="360" w:lineRule="auto"/>
        <w:ind w:firstLine="560" w:firstLineChars="200"/>
        <w:rPr>
          <w:rFonts w:hint="eastAsia" w:cs="仿宋" w:asciiTheme="minorEastAsia" w:hAnsiTheme="minorEastAsia"/>
          <w:sz w:val="28"/>
          <w:szCs w:val="28"/>
          <w:lang w:val="en-US" w:eastAsia="zh-CN"/>
        </w:rPr>
      </w:pPr>
      <w:r>
        <w:rPr>
          <w:rFonts w:hint="eastAsia" w:cs="仿宋" w:asciiTheme="minorEastAsia" w:hAnsiTheme="minorEastAsia"/>
          <w:sz w:val="28"/>
          <w:szCs w:val="28"/>
          <w:lang w:val="en-US" w:eastAsia="zh-CN"/>
        </w:rPr>
        <w:t>6.智慧消防物联网监控管理平台系统：主要设备包括视频监控联网授权1000路、视频联网1项、视频图像火灾报警监测1项、网络存储设备7台、网络安全设备1台、消防分析仪2台、信息处理终端1台和电路网络安全一体机1台；</w:t>
      </w:r>
    </w:p>
    <w:p>
      <w:pPr>
        <w:spacing w:line="360" w:lineRule="auto"/>
        <w:ind w:firstLine="562" w:firstLineChars="200"/>
        <w:rPr>
          <w:rFonts w:hint="eastAsia" w:cs="仿宋" w:asciiTheme="minorEastAsia" w:hAnsiTheme="minorEastAsia"/>
          <w:sz w:val="28"/>
          <w:szCs w:val="28"/>
          <w:lang w:val="en-US" w:eastAsia="zh-CN"/>
        </w:rPr>
      </w:pPr>
      <w:r>
        <w:rPr>
          <w:rFonts w:hint="eastAsia" w:cs="仿宋" w:asciiTheme="minorEastAsia" w:hAnsiTheme="minorEastAsia"/>
          <w:b/>
          <w:bCs/>
          <w:sz w:val="28"/>
          <w:szCs w:val="28"/>
          <w:lang w:val="en-US" w:eastAsia="zh-CN"/>
        </w:rPr>
        <w:t>本项目核心产品为：核心交换机、 网络安全设备</w:t>
      </w:r>
    </w:p>
    <w:p>
      <w:pPr>
        <w:widowControl/>
        <w:numPr>
          <w:ilvl w:val="0"/>
          <w:numId w:val="0"/>
        </w:numPr>
        <w:jc w:val="left"/>
        <w:textAlignment w:val="top"/>
        <w:rPr>
          <w:rFonts w:hint="eastAsia" w:cs="仿宋" w:asciiTheme="minorEastAsia" w:hAnsiTheme="minorEastAsia"/>
          <w:sz w:val="28"/>
          <w:szCs w:val="28"/>
          <w:lang w:val="en-US" w:eastAsia="zh-CN"/>
        </w:rPr>
      </w:pPr>
      <w:r>
        <w:rPr>
          <w:rFonts w:hint="eastAsia" w:cs="仿宋" w:asciiTheme="minorEastAsia" w:hAnsiTheme="minorEastAsia"/>
          <w:sz w:val="28"/>
          <w:szCs w:val="28"/>
          <w:lang w:val="en-US" w:eastAsia="zh-CN"/>
        </w:rPr>
        <w:t>（1）核心交换机主要技术参数要求：</w:t>
      </w:r>
    </w:p>
    <w:p>
      <w:pPr>
        <w:numPr>
          <w:ilvl w:val="0"/>
          <w:numId w:val="3"/>
        </w:numPr>
        <w:spacing w:line="360" w:lineRule="auto"/>
        <w:ind w:left="840" w:leftChars="0" w:hanging="420" w:firstLineChars="0"/>
        <w:rPr>
          <w:rFonts w:hint="eastAsia" w:cs="仿宋" w:asciiTheme="minorEastAsia" w:hAnsiTheme="minorEastAsia"/>
          <w:sz w:val="28"/>
          <w:szCs w:val="28"/>
          <w:lang w:val="en-US" w:eastAsia="zh-CN"/>
        </w:rPr>
      </w:pPr>
      <w:r>
        <w:rPr>
          <w:rFonts w:hint="eastAsia" w:cs="仿宋" w:asciiTheme="minorEastAsia" w:hAnsiTheme="minorEastAsia"/>
          <w:sz w:val="28"/>
          <w:szCs w:val="28"/>
          <w:lang w:val="en-US" w:eastAsia="zh-CN"/>
        </w:rPr>
        <w:t>最大交换容量≥160Tbps，最大转发性能≥36000Mpps；</w:t>
      </w:r>
    </w:p>
    <w:p>
      <w:pPr>
        <w:numPr>
          <w:ilvl w:val="0"/>
          <w:numId w:val="3"/>
        </w:numPr>
        <w:spacing w:line="360" w:lineRule="auto"/>
        <w:ind w:left="840" w:leftChars="0" w:hanging="420" w:firstLineChars="0"/>
        <w:rPr>
          <w:rFonts w:hint="eastAsia" w:cs="仿宋" w:asciiTheme="minorEastAsia" w:hAnsiTheme="minorEastAsia"/>
          <w:sz w:val="28"/>
          <w:szCs w:val="28"/>
          <w:lang w:val="en-US" w:eastAsia="zh-CN"/>
        </w:rPr>
      </w:pPr>
      <w:r>
        <w:rPr>
          <w:rFonts w:hint="eastAsia" w:cs="仿宋" w:asciiTheme="minorEastAsia" w:hAnsiTheme="minorEastAsia"/>
          <w:sz w:val="28"/>
          <w:szCs w:val="28"/>
          <w:lang w:val="en-US" w:eastAsia="zh-CN"/>
        </w:rPr>
        <w:t xml:space="preserve">整机主控引擎槽位数≥2个，整机业务板槽位数≥3个，整机电源槽位数≥2个； </w:t>
      </w:r>
    </w:p>
    <w:p>
      <w:pPr>
        <w:numPr>
          <w:ilvl w:val="0"/>
          <w:numId w:val="3"/>
        </w:numPr>
        <w:spacing w:line="360" w:lineRule="auto"/>
        <w:ind w:left="840" w:leftChars="0" w:hanging="420" w:firstLineChars="0"/>
        <w:rPr>
          <w:rFonts w:hint="eastAsia" w:cs="仿宋" w:asciiTheme="minorEastAsia" w:hAnsiTheme="minorEastAsia"/>
          <w:sz w:val="28"/>
          <w:szCs w:val="28"/>
          <w:lang w:val="en-US" w:eastAsia="zh-CN"/>
        </w:rPr>
      </w:pPr>
      <w:r>
        <w:rPr>
          <w:rFonts w:hint="eastAsia" w:cs="仿宋" w:asciiTheme="minorEastAsia" w:hAnsiTheme="minorEastAsia"/>
          <w:sz w:val="28"/>
          <w:szCs w:val="28"/>
          <w:lang w:val="en-US" w:eastAsia="zh-CN"/>
        </w:rPr>
        <w:t>设备具有光模块故障隔离技术；</w:t>
      </w:r>
    </w:p>
    <w:p>
      <w:pPr>
        <w:numPr>
          <w:ilvl w:val="0"/>
          <w:numId w:val="3"/>
        </w:numPr>
        <w:spacing w:line="360" w:lineRule="auto"/>
        <w:ind w:left="840" w:leftChars="0" w:hanging="420" w:firstLineChars="0"/>
        <w:rPr>
          <w:rFonts w:hint="eastAsia" w:cs="仿宋" w:asciiTheme="minorEastAsia" w:hAnsiTheme="minorEastAsia"/>
          <w:sz w:val="28"/>
          <w:szCs w:val="28"/>
          <w:lang w:val="en-US" w:eastAsia="zh-CN"/>
        </w:rPr>
      </w:pPr>
      <w:r>
        <w:rPr>
          <w:rFonts w:hint="eastAsia" w:cs="仿宋" w:asciiTheme="minorEastAsia" w:hAnsiTheme="minorEastAsia"/>
          <w:sz w:val="28"/>
          <w:szCs w:val="28"/>
          <w:lang w:val="en-US" w:eastAsia="zh-CN"/>
        </w:rPr>
        <w:t>设备具有静态路由、RIP、RIPng、OSPFv3、OSPF、、BGP、BGP4+、ISIS、ISISv6等协议功能</w:t>
      </w:r>
    </w:p>
    <w:p>
      <w:pPr>
        <w:numPr>
          <w:ilvl w:val="0"/>
          <w:numId w:val="3"/>
        </w:numPr>
        <w:spacing w:line="360" w:lineRule="auto"/>
        <w:ind w:left="840" w:leftChars="0" w:hanging="420" w:firstLineChars="0"/>
        <w:rPr>
          <w:rFonts w:hint="default" w:cs="仿宋" w:asciiTheme="minorEastAsia" w:hAnsiTheme="minorEastAsia"/>
          <w:sz w:val="28"/>
          <w:szCs w:val="28"/>
          <w:lang w:val="en-US" w:eastAsia="zh-CN"/>
        </w:rPr>
      </w:pPr>
      <w:r>
        <w:rPr>
          <w:rFonts w:hint="eastAsia" w:cs="仿宋" w:asciiTheme="minorEastAsia" w:hAnsiTheme="minorEastAsia"/>
          <w:sz w:val="28"/>
          <w:szCs w:val="28"/>
          <w:lang w:val="en-US" w:eastAsia="zh-CN"/>
        </w:rPr>
        <w:t>支持802.1X、WEB认证、CPP、ACL、防APP欺骗等功能。</w:t>
      </w:r>
    </w:p>
    <w:p>
      <w:pPr>
        <w:numPr>
          <w:ilvl w:val="0"/>
          <w:numId w:val="4"/>
        </w:numPr>
        <w:spacing w:line="360" w:lineRule="auto"/>
        <w:rPr>
          <w:rFonts w:hint="eastAsia" w:cs="仿宋" w:asciiTheme="minorEastAsia" w:hAnsiTheme="minorEastAsia"/>
          <w:sz w:val="28"/>
          <w:szCs w:val="28"/>
          <w:lang w:val="en-US" w:eastAsia="zh-CN"/>
        </w:rPr>
      </w:pPr>
      <w:r>
        <w:rPr>
          <w:rFonts w:hint="eastAsia" w:cs="仿宋" w:asciiTheme="minorEastAsia" w:hAnsiTheme="minorEastAsia"/>
          <w:sz w:val="28"/>
          <w:szCs w:val="28"/>
          <w:lang w:val="en-US" w:eastAsia="zh-CN"/>
        </w:rPr>
        <w:t>网络安全设备主要</w:t>
      </w:r>
      <w:bookmarkStart w:id="0" w:name="_GoBack"/>
      <w:bookmarkEnd w:id="0"/>
      <w:r>
        <w:rPr>
          <w:rFonts w:hint="eastAsia" w:cs="仿宋" w:asciiTheme="minorEastAsia" w:hAnsiTheme="minorEastAsia"/>
          <w:sz w:val="28"/>
          <w:szCs w:val="28"/>
          <w:lang w:val="en-US" w:eastAsia="zh-CN"/>
        </w:rPr>
        <w:t>技术参数要求</w:t>
      </w:r>
    </w:p>
    <w:p>
      <w:pPr>
        <w:numPr>
          <w:ilvl w:val="0"/>
          <w:numId w:val="3"/>
        </w:numPr>
        <w:spacing w:line="360" w:lineRule="auto"/>
        <w:ind w:left="840" w:leftChars="0" w:hanging="420" w:firstLineChars="0"/>
        <w:rPr>
          <w:rFonts w:hint="eastAsia" w:cs="仿宋" w:asciiTheme="minorEastAsia" w:hAnsiTheme="minorEastAsia"/>
          <w:sz w:val="28"/>
          <w:szCs w:val="28"/>
          <w:lang w:val="en-US" w:eastAsia="zh-CN"/>
        </w:rPr>
      </w:pPr>
      <w:r>
        <w:rPr>
          <w:rFonts w:hint="eastAsia" w:cs="仿宋" w:asciiTheme="minorEastAsia" w:hAnsiTheme="minorEastAsia"/>
          <w:sz w:val="28"/>
          <w:szCs w:val="28"/>
          <w:lang w:val="en-US" w:eastAsia="zh-CN"/>
        </w:rPr>
        <w:t>性能参数：网络层吞吐量≥40G；应用层吞吐量≥25G；防病毒吞吐量≥4G；新建连接数≥19万</w:t>
      </w:r>
    </w:p>
    <w:p>
      <w:pPr>
        <w:numPr>
          <w:ilvl w:val="0"/>
          <w:numId w:val="3"/>
        </w:numPr>
        <w:spacing w:line="360" w:lineRule="auto"/>
        <w:ind w:left="840" w:leftChars="0" w:hanging="420" w:firstLineChars="0"/>
        <w:rPr>
          <w:rFonts w:hint="eastAsia" w:cs="仿宋" w:asciiTheme="minorEastAsia" w:hAnsiTheme="minorEastAsia"/>
          <w:sz w:val="28"/>
          <w:szCs w:val="28"/>
          <w:lang w:val="en-US" w:eastAsia="zh-CN"/>
        </w:rPr>
      </w:pPr>
      <w:r>
        <w:rPr>
          <w:rFonts w:hint="eastAsia" w:cs="仿宋" w:asciiTheme="minorEastAsia" w:hAnsiTheme="minorEastAsia"/>
          <w:sz w:val="28"/>
          <w:szCs w:val="28"/>
          <w:lang w:val="en-US" w:eastAsia="zh-CN"/>
        </w:rPr>
        <w:t>实现静态路由、策略路由、RIP、OSPF、BGP等路由协议。实现一对一、多对一、多对多等多种形式的NAT，实现DNS、FTP、H.323等多种NAT ALG功能。</w:t>
      </w:r>
    </w:p>
    <w:p>
      <w:pPr>
        <w:numPr>
          <w:ilvl w:val="0"/>
          <w:numId w:val="3"/>
        </w:numPr>
        <w:spacing w:line="360" w:lineRule="auto"/>
        <w:ind w:left="840" w:leftChars="0" w:hanging="420" w:firstLineChars="0"/>
        <w:rPr>
          <w:rFonts w:hint="eastAsia" w:cs="仿宋" w:asciiTheme="minorEastAsia" w:hAnsiTheme="minorEastAsia"/>
          <w:sz w:val="28"/>
          <w:szCs w:val="28"/>
          <w:lang w:val="en-US" w:eastAsia="zh-CN"/>
        </w:rPr>
      </w:pPr>
      <w:r>
        <w:rPr>
          <w:rFonts w:hint="eastAsia" w:cs="仿宋" w:asciiTheme="minorEastAsia" w:hAnsiTheme="minorEastAsia"/>
          <w:sz w:val="28"/>
          <w:szCs w:val="28"/>
          <w:lang w:val="en-US" w:eastAsia="zh-CN"/>
        </w:rPr>
        <w:t>具有过滤应用功能，可以从4个方面进行过滤，具有生成数据报告、统一管理功能，能体现漏洞数量并显示漏洞级别</w:t>
      </w:r>
    </w:p>
    <w:p>
      <w:pPr>
        <w:numPr>
          <w:ilvl w:val="0"/>
          <w:numId w:val="3"/>
        </w:numPr>
        <w:spacing w:line="360" w:lineRule="auto"/>
        <w:ind w:left="840" w:leftChars="0" w:hanging="420" w:firstLineChars="0"/>
        <w:rPr>
          <w:rFonts w:hint="default" w:cs="仿宋" w:asciiTheme="minorEastAsia" w:hAnsiTheme="minorEastAsia"/>
          <w:sz w:val="28"/>
          <w:szCs w:val="28"/>
          <w:lang w:val="en-US" w:eastAsia="zh-CN"/>
        </w:rPr>
      </w:pPr>
      <w:r>
        <w:rPr>
          <w:rFonts w:hint="eastAsia" w:cs="仿宋" w:asciiTheme="minorEastAsia" w:hAnsiTheme="minorEastAsia"/>
          <w:sz w:val="28"/>
          <w:szCs w:val="28"/>
          <w:lang w:val="en-US" w:eastAsia="zh-CN"/>
        </w:rPr>
        <w:t>具有单、多核分布式操作系统，具有HTTP、HTTPS加密流量安全监测，具有SSL、TCP代理功能，具有对流量进行管理和控制的功能；</w:t>
      </w:r>
    </w:p>
    <w:p>
      <w:pPr>
        <w:numPr>
          <w:numId w:val="0"/>
        </w:numPr>
        <w:ind w:firstLine="280" w:firstLineChars="100"/>
        <w:rPr>
          <w:sz w:val="28"/>
          <w:szCs w:val="28"/>
        </w:rPr>
      </w:pPr>
      <w:r>
        <w:rPr>
          <w:rFonts w:hint="eastAsia"/>
          <w:sz w:val="28"/>
          <w:szCs w:val="28"/>
          <w:lang w:val="en-US" w:eastAsia="zh-CN"/>
        </w:rPr>
        <w:t>四、</w:t>
      </w:r>
      <w:r>
        <w:rPr>
          <w:rFonts w:hint="eastAsia"/>
          <w:sz w:val="28"/>
          <w:szCs w:val="28"/>
        </w:rPr>
        <w:t>施工时间：</w:t>
      </w:r>
    </w:p>
    <w:p>
      <w:pPr>
        <w:ind w:firstLine="560" w:firstLineChars="200"/>
        <w:rPr>
          <w:sz w:val="28"/>
          <w:szCs w:val="28"/>
        </w:rPr>
      </w:pPr>
      <w:r>
        <w:rPr>
          <w:rFonts w:hint="eastAsia" w:asciiTheme="minorEastAsia" w:hAnsiTheme="minorEastAsia" w:cstheme="minorEastAsia"/>
          <w:sz w:val="28"/>
          <w:szCs w:val="28"/>
        </w:rPr>
        <w:t>合同签订生效后，50个日历内安装调试完毕并通过验收。</w:t>
      </w:r>
    </w:p>
    <w:p>
      <w:pPr>
        <w:numPr>
          <w:numId w:val="0"/>
        </w:numPr>
        <w:ind w:firstLine="280" w:firstLineChars="100"/>
        <w:rPr>
          <w:rFonts w:asciiTheme="minorEastAsia" w:hAnsiTheme="minorEastAsia" w:cstheme="minorEastAsia"/>
          <w:sz w:val="28"/>
          <w:szCs w:val="28"/>
        </w:rPr>
      </w:pPr>
      <w:r>
        <w:rPr>
          <w:rFonts w:hint="eastAsia"/>
          <w:sz w:val="28"/>
          <w:szCs w:val="28"/>
          <w:lang w:val="en-US" w:eastAsia="zh-CN"/>
        </w:rPr>
        <w:t>五、</w:t>
      </w:r>
      <w:r>
        <w:rPr>
          <w:rFonts w:hint="eastAsia"/>
          <w:sz w:val="28"/>
          <w:szCs w:val="28"/>
        </w:rPr>
        <w:t>付款方式；</w:t>
      </w:r>
    </w:p>
    <w:p>
      <w:pPr>
        <w:spacing w:line="360" w:lineRule="auto"/>
        <w:ind w:firstLine="560" w:firstLineChars="200"/>
        <w:rPr>
          <w:rFonts w:hint="eastAsia" w:cs="仿宋" w:asciiTheme="minorEastAsia" w:hAnsiTheme="minorEastAsia"/>
          <w:sz w:val="28"/>
          <w:szCs w:val="28"/>
        </w:rPr>
      </w:pPr>
      <w:r>
        <w:rPr>
          <w:rFonts w:hint="eastAsia" w:cs="仿宋" w:asciiTheme="minorEastAsia" w:hAnsiTheme="minorEastAsia"/>
          <w:sz w:val="28"/>
          <w:szCs w:val="28"/>
        </w:rPr>
        <w:t>合同签订后，成交供应商在</w:t>
      </w:r>
      <w:r>
        <w:rPr>
          <w:rFonts w:hint="eastAsia" w:cs="仿宋" w:asciiTheme="minorEastAsia" w:hAnsiTheme="minorEastAsia"/>
          <w:sz w:val="28"/>
          <w:szCs w:val="28"/>
          <w:lang w:val="en-US" w:eastAsia="zh-CN"/>
        </w:rPr>
        <w:t>10</w:t>
      </w:r>
      <w:r>
        <w:rPr>
          <w:rFonts w:hint="eastAsia" w:cs="仿宋" w:asciiTheme="minorEastAsia" w:hAnsiTheme="minorEastAsia"/>
          <w:sz w:val="28"/>
          <w:szCs w:val="28"/>
        </w:rPr>
        <w:t>日内应当以银行转账、支票、汇票、本票或者金融机构、担保机构出具的保函等非现金形式向</w:t>
      </w:r>
      <w:r>
        <w:rPr>
          <w:rFonts w:hint="eastAsia" w:cs="仿宋" w:asciiTheme="minorEastAsia" w:hAnsiTheme="minorEastAsia"/>
          <w:sz w:val="28"/>
          <w:szCs w:val="28"/>
          <w:lang w:val="en-US" w:eastAsia="zh-CN"/>
        </w:rPr>
        <w:t>采购人</w:t>
      </w:r>
      <w:r>
        <w:rPr>
          <w:rFonts w:hint="eastAsia" w:cs="仿宋" w:asciiTheme="minorEastAsia" w:hAnsiTheme="minorEastAsia"/>
          <w:sz w:val="28"/>
          <w:szCs w:val="28"/>
        </w:rPr>
        <w:t>交纳合同总金额</w:t>
      </w:r>
      <w:r>
        <w:rPr>
          <w:rFonts w:hint="eastAsia" w:cs="仿宋" w:asciiTheme="minorEastAsia" w:hAnsiTheme="minorEastAsia"/>
          <w:sz w:val="28"/>
          <w:szCs w:val="28"/>
          <w:lang w:val="en-US" w:eastAsia="zh-CN"/>
        </w:rPr>
        <w:t>10</w:t>
      </w:r>
      <w:r>
        <w:rPr>
          <w:rFonts w:hint="eastAsia" w:cs="仿宋" w:asciiTheme="minorEastAsia" w:hAnsiTheme="minorEastAsia"/>
          <w:sz w:val="28"/>
          <w:szCs w:val="28"/>
        </w:rPr>
        <w:t>%的履约保证金，项目经</w:t>
      </w:r>
      <w:r>
        <w:rPr>
          <w:rFonts w:hint="eastAsia" w:cs="仿宋" w:asciiTheme="minorEastAsia" w:hAnsiTheme="minorEastAsia"/>
          <w:sz w:val="28"/>
          <w:szCs w:val="28"/>
          <w:lang w:val="en-US" w:eastAsia="zh-CN"/>
        </w:rPr>
        <w:t>采购人</w:t>
      </w:r>
      <w:r>
        <w:rPr>
          <w:rFonts w:hint="eastAsia" w:cs="仿宋" w:asciiTheme="minorEastAsia" w:hAnsiTheme="minorEastAsia"/>
          <w:sz w:val="28"/>
          <w:szCs w:val="28"/>
        </w:rPr>
        <w:t>验收合格后，2026年12月31日前，由成交供应商开具</w:t>
      </w:r>
      <w:r>
        <w:rPr>
          <w:rFonts w:hint="eastAsia" w:cs="仿宋" w:asciiTheme="minorEastAsia" w:hAnsiTheme="minorEastAsia"/>
          <w:sz w:val="28"/>
          <w:szCs w:val="28"/>
          <w:lang w:val="en-US" w:eastAsia="zh-CN"/>
        </w:rPr>
        <w:t>采购人</w:t>
      </w:r>
      <w:r>
        <w:rPr>
          <w:rFonts w:hint="eastAsia" w:cs="仿宋" w:asciiTheme="minorEastAsia" w:hAnsiTheme="minorEastAsia"/>
          <w:sz w:val="28"/>
          <w:szCs w:val="28"/>
        </w:rPr>
        <w:t>财务认可的正规发票，采购人支付合同总金额的100%至成交供应商指定账户。履约保证金在合同项下所有货物验收合格之日起计满一年后十五个工作日内全额退还，不付利息。</w:t>
      </w:r>
    </w:p>
    <w:p>
      <w:pPr>
        <w:numPr>
          <w:numId w:val="0"/>
        </w:numPr>
        <w:spacing w:line="360" w:lineRule="auto"/>
        <w:ind w:left="420" w:leftChars="0"/>
        <w:rPr>
          <w:rFonts w:hint="eastAsia" w:cs="仿宋" w:asciiTheme="minorEastAsia" w:hAnsiTheme="minorEastAsia"/>
          <w:sz w:val="28"/>
          <w:szCs w:val="28"/>
          <w:lang w:val="en-US" w:eastAsia="zh-CN"/>
        </w:rPr>
      </w:pPr>
      <w:r>
        <w:rPr>
          <w:rFonts w:hint="eastAsia" w:cs="仿宋" w:asciiTheme="minorEastAsia" w:hAnsiTheme="minorEastAsia"/>
          <w:sz w:val="28"/>
          <w:szCs w:val="28"/>
          <w:lang w:val="en-US" w:eastAsia="zh-CN"/>
        </w:rPr>
        <w:t>六、质保期：</w:t>
      </w:r>
    </w:p>
    <w:p>
      <w:pPr>
        <w:numPr>
          <w:ilvl w:val="0"/>
          <w:numId w:val="0"/>
        </w:numPr>
        <w:spacing w:line="360" w:lineRule="auto"/>
        <w:ind w:firstLine="560" w:firstLineChars="200"/>
        <w:rPr>
          <w:rFonts w:hint="default" w:cs="仿宋" w:asciiTheme="minorEastAsia" w:hAnsiTheme="minorEastAsia" w:eastAsiaTheme="minorEastAsia"/>
          <w:sz w:val="28"/>
          <w:szCs w:val="28"/>
          <w:lang w:val="en-US" w:eastAsia="zh-CN"/>
        </w:rPr>
      </w:pPr>
      <w:r>
        <w:rPr>
          <w:rFonts w:hint="eastAsia" w:cs="仿宋" w:asciiTheme="minorEastAsia" w:hAnsiTheme="minorEastAsia"/>
          <w:sz w:val="28"/>
          <w:szCs w:val="28"/>
          <w:lang w:val="en-US" w:eastAsia="zh-CN"/>
        </w:rPr>
        <w:t>质量保证期为三年，包含本项目产品购买、安装、维护及三年的平台使用、数据传输等费用。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F07EFD"/>
    <w:multiLevelType w:val="singleLevel"/>
    <w:tmpl w:val="B8F07EFD"/>
    <w:lvl w:ilvl="0" w:tentative="0">
      <w:start w:val="2"/>
      <w:numFmt w:val="decimal"/>
      <w:suff w:val="nothing"/>
      <w:lvlText w:val="（%1）"/>
      <w:lvlJc w:val="left"/>
    </w:lvl>
  </w:abstractNum>
  <w:abstractNum w:abstractNumId="1">
    <w:nsid w:val="C1A5BBCB"/>
    <w:multiLevelType w:val="singleLevel"/>
    <w:tmpl w:val="C1A5BBCB"/>
    <w:lvl w:ilvl="0" w:tentative="0">
      <w:start w:val="2"/>
      <w:numFmt w:val="chineseCounting"/>
      <w:suff w:val="nothing"/>
      <w:lvlText w:val="%1、"/>
      <w:lvlJc w:val="left"/>
      <w:rPr>
        <w:rFonts w:hint="eastAsia"/>
      </w:rPr>
    </w:lvl>
  </w:abstractNum>
  <w:abstractNum w:abstractNumId="2">
    <w:nsid w:val="F8870186"/>
    <w:multiLevelType w:val="singleLevel"/>
    <w:tmpl w:val="F8870186"/>
    <w:lvl w:ilvl="0" w:tentative="0">
      <w:start w:val="1"/>
      <w:numFmt w:val="decimal"/>
      <w:suff w:val="nothing"/>
      <w:lvlText w:val="（%1）"/>
      <w:lvlJc w:val="left"/>
    </w:lvl>
  </w:abstractNum>
  <w:abstractNum w:abstractNumId="3">
    <w:nsid w:val="1969D241"/>
    <w:multiLevelType w:val="singleLevel"/>
    <w:tmpl w:val="1969D241"/>
    <w:lvl w:ilvl="0" w:tentative="0">
      <w:start w:val="1"/>
      <w:numFmt w:val="bullet"/>
      <w:lvlText w:val=""/>
      <w:lvlJc w:val="left"/>
      <w:pPr>
        <w:tabs>
          <w:tab w:val="left" w:pos="420"/>
        </w:tabs>
        <w:ind w:left="840" w:hanging="42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Y2JmNzA4MTUwNjFjMjg0NDkzZTc3ODRhOTA2NTQifQ=="/>
  </w:docVars>
  <w:rsids>
    <w:rsidRoot w:val="00007E62"/>
    <w:rsid w:val="00007E62"/>
    <w:rsid w:val="003A03D2"/>
    <w:rsid w:val="0060335D"/>
    <w:rsid w:val="00876138"/>
    <w:rsid w:val="022B099C"/>
    <w:rsid w:val="06C252DD"/>
    <w:rsid w:val="098B0432"/>
    <w:rsid w:val="103C2486"/>
    <w:rsid w:val="110A4333"/>
    <w:rsid w:val="11346971"/>
    <w:rsid w:val="122C372A"/>
    <w:rsid w:val="1ECF4836"/>
    <w:rsid w:val="20C65AD2"/>
    <w:rsid w:val="292A204A"/>
    <w:rsid w:val="2E167A29"/>
    <w:rsid w:val="353A3786"/>
    <w:rsid w:val="35D743B2"/>
    <w:rsid w:val="37C5603C"/>
    <w:rsid w:val="3AB43D50"/>
    <w:rsid w:val="416C40CA"/>
    <w:rsid w:val="454D7EED"/>
    <w:rsid w:val="49F25388"/>
    <w:rsid w:val="4B7E5126"/>
    <w:rsid w:val="4C1B0BC7"/>
    <w:rsid w:val="4DF711BF"/>
    <w:rsid w:val="55D16120"/>
    <w:rsid w:val="577B52D2"/>
    <w:rsid w:val="5A5654C0"/>
    <w:rsid w:val="614B6AB3"/>
    <w:rsid w:val="61704B6C"/>
    <w:rsid w:val="630261E5"/>
    <w:rsid w:val="663B6A97"/>
    <w:rsid w:val="68F62348"/>
    <w:rsid w:val="693F2077"/>
    <w:rsid w:val="730438B3"/>
    <w:rsid w:val="748B7E3E"/>
    <w:rsid w:val="787E5EB6"/>
    <w:rsid w:val="7C7C0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1153</Words>
  <Characters>1297</Characters>
  <Lines>4</Lines>
  <Paragraphs>1</Paragraphs>
  <TotalTime>8</TotalTime>
  <ScaleCrop>false</ScaleCrop>
  <LinksUpToDate>false</LinksUpToDate>
  <CharactersWithSpaces>1300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2024-07-08T02:10:00Z</dcterms:created>
  <dc:creator>Administrator</dc:creator>
  <cp:lastModifiedBy>段晓华</cp:lastModifiedBy>
  <cp:lastPrinted>2024-07-09T07:37:00Z</cp:lastPrinted>
  <dcterms:modified xsi:type="dcterms:W3CDTF">2024-07-09T10:29:26Z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5370C8F85FAC4EFCBCCFD653966D8BBA_13</vt:lpwstr>
  </property>
</Properties>
</file>